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INVOICE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Invoice number: </w:t>
      </w:r>
      <w:r>
        <w:rPr>
          <w:color w:val="333333"/>
          <w:sz w:val="21"/>
        </w:rPr>
        <w:t xml:space="preserve">[TN-INV-YYYY-NNN]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Invoice date: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Due date: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Reference: </w:t>
      </w:r>
      <w:r>
        <w:rPr>
          <w:color w:val="333333"/>
          <w:sz w:val="21"/>
        </w:rPr>
        <w:t xml:space="preserve">[PO number / SOW reference]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BILL TO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[Legal entity name]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[Registered address]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Attn: [Accounts contact]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ITEMS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2268"/>
        <w:gridCol w:w="2268"/>
        <w:gridCol w:w="2268"/>
        <w:gridCol w:w="2268"/>
      </w:tblGrid>
      <w:tr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Description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Qty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Unit price (SGD)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Amount (SGD)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[Item description]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[1]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Subtotal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GST [rate]%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Total due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PAYMENT DETAILS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Bank: [Bank name]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Account name: TechNext Pte. Ltd.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Account number: [Number]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SWIFT / BIC: [Code]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Please quote the invoice number with your payment.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